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05</w:t>
      </w:r>
    </w:p>
    <w:p>
      <w:pPr>
        <w:pStyle w:val="Heading1"/>
      </w:pPr>
      <w:r>
        <w:t>Ablauf Probetag</w:t>
      </w:r>
    </w:p>
    <w:p>
      <w:pPr>
        <w:keepNext/>
      </w:pPr>
      <w:r>
        <w:rPr>
          <w:i/>
          <w:color w:val="6B6B6B"/>
          <w:sz w:val="19"/>
        </w:rPr>
        <w:t>Ein Probetag dient dem Kennenlernen, nicht der Arbeitsleistung. Halten Sie ihn kurz (einige Stunden), betreuen Sie die Person durchgehend und vermeiden Sie gefährliche Tätigkeiten.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Name, Datum, Uhrzeit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Betreuer/in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Treffpunkt, Kleidung, Schutzausrüstung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1  </w:t>
      </w:r>
      <w:r>
        <w:t>Vorher</w:t>
      </w:r>
    </w:p>
    <w:p>
      <w:r>
        <w:t>☐  Termin und Ablauf schriftlich bestätigt (bei Minderjährigen auch an die Eltern)</w:t>
      </w:r>
    </w:p>
    <w:p>
      <w:r>
        <w:t>☐  Betreuer/in hat Zeit eingeplant</w:t>
      </w:r>
    </w:p>
    <w:p>
      <w:r>
        <w:t>☐  Mit der Berufsgenossenschaft bzw. Versicherung geklärt, ob der Probetag abgesichert ist</w:t>
      </w:r>
    </w:p>
    <w:p>
      <w:r>
        <w:t>☐  Sicherheitsunterweisung vorbereitet</w:t>
      </w:r>
    </w:p>
    <w:p>
      <w:pPr>
        <w:pStyle w:val="Heading2"/>
        <w:keepNext/>
      </w:pPr>
      <w:r>
        <w:rPr>
          <w:color w:val="C23E27"/>
        </w:rPr>
        <w:t xml:space="preserve">2  </w:t>
      </w:r>
      <w:r>
        <w:t>Ablauf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5670"/>
        <w:gridCol w:w="2268"/>
      </w:tblGrid>
      <w:tr>
        <w:tc>
          <w:tcPr>
            <w:tcW w:type="dxa" w:w="1701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type="dxa" w:w="5669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Was</w:t>
            </w:r>
          </w:p>
        </w:tc>
        <w:tc>
          <w:tcPr>
            <w:tcW w:type="dxa" w:w="2268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Wer</w:t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5669"/>
          </w:tcPr>
          <w:p>
            <w:r>
              <w:t>Begrüßung, Rundgang, Sicherheitsunterweisung</w:t>
            </w:r>
          </w:p>
        </w:tc>
        <w:tc>
          <w:tcPr>
            <w:tcW w:type="dxa" w:w="2268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5669"/>
          </w:tcPr>
          <w:p>
            <w:r>
              <w:t>Zuschauen und mitmachen bei einer typischen Tätigkeit</w:t>
            </w:r>
          </w:p>
        </w:tc>
        <w:tc>
          <w:tcPr>
            <w:tcW w:type="dxa" w:w="2268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5669"/>
          </w:tcPr>
          <w:p>
            <w:r>
              <w:t>Kleine, ungefährliche Aufgabe unter Anleitung</w:t>
            </w:r>
          </w:p>
        </w:tc>
        <w:tc>
          <w:tcPr>
            <w:tcW w:type="dxa" w:w="2268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5669"/>
          </w:tcPr>
          <w:p>
            <w:r>
              <w:t>Pause mit dem Team</w:t>
            </w:r>
          </w:p>
        </w:tc>
        <w:tc>
          <w:tcPr>
            <w:tcW w:type="dxa" w:w="2268"/>
          </w:tcPr>
          <w:p>
            <w:r/>
          </w:p>
        </w:tc>
      </w:tr>
      <w:tr>
        <w:trPr>
          <w:trHeight w:val="510"/>
        </w:trPr>
        <w:tc>
          <w:tcPr>
            <w:tcW w:type="dxa" w:w="1701"/>
          </w:tcPr>
          <w:p>
            <w:r/>
          </w:p>
        </w:tc>
        <w:tc>
          <w:tcPr>
            <w:tcW w:type="dxa" w:w="5669"/>
          </w:tcPr>
          <w:p>
            <w:r>
              <w:t>Abschlussgespräch: Wie war es? Fragen?</w:t>
            </w:r>
          </w:p>
        </w:tc>
        <w:tc>
          <w:tcPr>
            <w:tcW w:type="dxa" w:w="2268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3  </w:t>
      </w:r>
      <w:r>
        <w:t>Beobachtungen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Kriterium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Notiz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Interesse, Fragen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Geschick, Sorgfalt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Umgang mit Team und Kunden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Pünktlichkeit</w:t>
            </w:r>
          </w:p>
        </w:tc>
        <w:tc>
          <w:tcPr>
            <w:tcW w:type="dxa" w:w="612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05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